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firstLine="0"/>
        <w:jc w:val="center"/>
        <w:textAlignment w:val="auto"/>
        <w:rPr>
          <w:rFonts w:hint="eastAsia" w:ascii="方正小标宋简体" w:hAnsi="方正小标宋简体" w:eastAsia="方正小标宋简体"/>
          <w:sz w:val="44"/>
          <w:szCs w:val="44"/>
          <w:lang w:eastAsia="zh-CN"/>
        </w:rPr>
      </w:pPr>
      <w:r>
        <w:rPr>
          <w:rFonts w:hint="eastAsia" w:ascii="方正小标宋简体" w:hAnsi="方正小标宋简体" w:eastAsia="方正小标宋简体" w:cs="方正小标宋简体"/>
          <w:sz w:val="44"/>
          <w:szCs w:val="44"/>
        </w:rPr>
        <w:t>关于《琅琊区创建安全生产标准化企业财政奖励暂行办法（</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rPr>
        <w:t>）》起草</w:t>
      </w:r>
      <w:r>
        <w:rPr>
          <w:rFonts w:hint="eastAsia" w:ascii="方正小标宋简体" w:hAnsi="方正小标宋简体" w:eastAsia="方正小标宋简体" w:cs="方正小标宋简体"/>
          <w:sz w:val="44"/>
          <w:szCs w:val="44"/>
          <w:lang w:eastAsia="zh-CN"/>
        </w:rPr>
        <w:t>说明</w:t>
      </w:r>
    </w:p>
    <w:p>
      <w:pPr>
        <w:keepNext w:val="0"/>
        <w:keepLines w:val="0"/>
        <w:pageBreakBefore w:val="0"/>
        <w:widowControl w:val="0"/>
        <w:kinsoku/>
        <w:wordWrap/>
        <w:overflowPunct/>
        <w:topLinePunct w:val="0"/>
        <w:autoSpaceDE/>
        <w:autoSpaceDN/>
        <w:bidi w:val="0"/>
        <w:adjustRightInd/>
        <w:snapToGrid/>
        <w:spacing w:line="578" w:lineRule="exact"/>
        <w:ind w:firstLine="0"/>
        <w:jc w:val="center"/>
        <w:textAlignment w:val="auto"/>
        <w:rPr>
          <w:rFonts w:ascii="楷体_GB2312" w:hAnsi="楷体_GB2312" w:eastAsia="楷体_GB2312"/>
        </w:rPr>
      </w:pPr>
      <w:r>
        <w:rPr>
          <w:rFonts w:hint="eastAsia" w:ascii="楷体_GB2312" w:hAnsi="楷体_GB2312" w:eastAsia="楷体_GB2312" w:cs="楷体_GB2312"/>
        </w:rPr>
        <w:t>琅琊区应急管理局</w:t>
      </w:r>
    </w:p>
    <w:p>
      <w:pPr>
        <w:pStyle w:val="7"/>
        <w:keepNext w:val="0"/>
        <w:keepLines w:val="0"/>
        <w:pageBreakBefore w:val="0"/>
        <w:widowControl w:val="0"/>
        <w:kinsoku/>
        <w:wordWrap/>
        <w:overflowPunct/>
        <w:topLinePunct w:val="0"/>
        <w:autoSpaceDE/>
        <w:autoSpaceDN/>
        <w:bidi w:val="0"/>
        <w:adjustRightInd/>
        <w:snapToGrid/>
        <w:spacing w:line="578" w:lineRule="exact"/>
        <w:ind w:firstLine="0"/>
        <w:textAlignment w:val="auto"/>
        <w:rPr>
          <w:rFonts w:ascii="仿宋_GB2312" w:hAnsi="仿宋_GB2312" w:eastAsia="仿宋_GB2312"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黑体" w:hAnsi="黑体" w:eastAsia="黑体" w:cs="Times New Roman"/>
          <w:sz w:val="32"/>
          <w:szCs w:val="32"/>
        </w:rPr>
      </w:pPr>
      <w:r>
        <w:rPr>
          <w:rFonts w:hint="eastAsia" w:ascii="黑体" w:hAnsi="黑体" w:eastAsia="黑体" w:cs="黑体"/>
          <w:sz w:val="32"/>
          <w:szCs w:val="32"/>
        </w:rPr>
        <w:t>一、背景依据及起草过程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cs="仿宋_GB2312"/>
          <w:color w:val="333333"/>
        </w:rPr>
      </w:pPr>
      <w:r>
        <w:rPr>
          <w:rFonts w:hint="eastAsia" w:ascii="仿宋_GB2312" w:hAnsi="仿宋_GB2312" w:cs="仿宋_GB2312"/>
          <w:color w:val="333333"/>
        </w:rPr>
        <w:t>近年来，</w:t>
      </w:r>
      <w:r>
        <w:rPr>
          <w:rFonts w:hint="eastAsia" w:ascii="仿宋_GB2312" w:hAnsi="仿宋_GB2312" w:cs="仿宋_GB2312"/>
          <w:color w:val="333333"/>
          <w:lang w:eastAsia="zh-CN"/>
        </w:rPr>
        <w:t>中央</w:t>
      </w:r>
      <w:r>
        <w:rPr>
          <w:rFonts w:hint="eastAsia" w:ascii="仿宋_GB2312" w:hAnsi="仿宋_GB2312" w:cs="仿宋_GB2312"/>
          <w:color w:val="333333"/>
        </w:rPr>
        <w:t>对生产安全愈发重视：2004年，国务院下发了《关于进一步加强安全生产工作的决定》(国发〔2004〕2号)，提出在全国所有工矿、</w:t>
      </w:r>
      <w:bookmarkStart w:id="0" w:name="_GoBack"/>
      <w:bookmarkEnd w:id="0"/>
      <w:r>
        <w:rPr>
          <w:rFonts w:hint="eastAsia" w:ascii="仿宋_GB2312" w:hAnsi="仿宋_GB2312" w:cs="仿宋_GB2312"/>
          <w:color w:val="333333"/>
        </w:rPr>
        <w:t>商贸、交通、建筑施工等企业普遍开展安全质量标准化活动的要求；2010年，原国家安监总局颁布并实施了《企业安全生产标准化基本规范》，这标志着我国所有工矿商贸企业正式拉开了安全标准化创建工作的序幕，安全标准化走到了独立阶段；2014年十二届人大通过了对《安全生产法》的修改，将“推进安全生产标准化建设，提高安全生产水平”写进了《安全生产法》，这又是一大里程碑事件，安全生产标准化有了合法性基础；2016年该标准升级为国家标准，标准编号为GB/T33000-2016，自2017年4月1日起实施，升级为国标后安全标准化的重要性进一步提升，意味着越来越多的企业要围绕目标职责、制度化管理、安全风险管控及隐患排查治理、持续改进等8个核心体系要素开展安全标准化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cs="仿宋_GB2312"/>
          <w:color w:val="auto"/>
        </w:rPr>
      </w:pPr>
      <w:r>
        <w:rPr>
          <w:rFonts w:hint="eastAsia" w:ascii="仿宋_GB2312" w:hAnsi="仿宋_GB2312" w:cs="仿宋_GB2312"/>
          <w:color w:val="auto"/>
        </w:rPr>
        <w:t>安全生产是关系人民群众生命财产安全的大事，是经济社会协调健康发展的标志。2011年以来，我国通过深入开展企业安全生产标准化建设，进一步规范企业生产行为，强化安全基础管理，有效预防和减少了生产安全事故的发生。近年来的事故统计数据表明，标准化达标企业发生事故的概率和占比远低于未达标企业。</w:t>
      </w:r>
      <w:r>
        <w:rPr>
          <w:rFonts w:hint="eastAsia" w:ascii="仿宋_GB2312" w:hAnsi="仿宋_GB2312" w:cs="仿宋_GB2312"/>
          <w:color w:val="auto"/>
          <w:lang w:eastAsia="zh-CN"/>
        </w:rPr>
        <w:t>根据区委、区政府主要领导要求，</w:t>
      </w:r>
      <w:r>
        <w:rPr>
          <w:rFonts w:hint="eastAsia" w:ascii="仿宋_GB2312" w:hAnsi="仿宋_GB2312" w:cs="仿宋_GB2312"/>
          <w:color w:val="auto"/>
        </w:rPr>
        <w:t>为更好的鼓励</w:t>
      </w:r>
      <w:r>
        <w:rPr>
          <w:rFonts w:hint="eastAsia" w:ascii="仿宋_GB2312" w:hAnsi="仿宋_GB2312" w:cs="仿宋_GB2312"/>
          <w:color w:val="auto"/>
          <w:lang w:eastAsia="zh-CN"/>
        </w:rPr>
        <w:t>我区</w:t>
      </w:r>
      <w:r>
        <w:rPr>
          <w:rFonts w:hint="eastAsia" w:ascii="仿宋_GB2312" w:hAnsi="仿宋_GB2312" w:cs="仿宋_GB2312"/>
          <w:color w:val="auto"/>
        </w:rPr>
        <w:t>企业创建安全生产标准化，区应急管理局根据《中华人民共和国安全生产法》《国务院安委会关于深入开展企业安全生产标准化建设的指导意见》《中共琅琊区委琅琊区人民政府关于推进安全生产领域改革发展的实施意见》，参照《苏滁现代产业园加强安全生产工作实施办法》</w:t>
      </w:r>
      <w:r>
        <w:rPr>
          <w:rFonts w:hint="eastAsia" w:ascii="仿宋_GB2312" w:hAnsi="仿宋_GB2312" w:cs="仿宋_GB2312"/>
          <w:color w:val="auto"/>
          <w:lang w:eastAsia="zh-CN"/>
        </w:rPr>
        <w:t>和《明光市</w:t>
      </w:r>
      <w:r>
        <w:rPr>
          <w:rFonts w:hint="eastAsia" w:ascii="仿宋_GB2312" w:hAnsi="仿宋_GB2312" w:cs="仿宋_GB2312"/>
          <w:color w:val="auto"/>
        </w:rPr>
        <w:t>创建安全生产标准化企业财政奖励暂行办法</w:t>
      </w:r>
      <w:r>
        <w:rPr>
          <w:rFonts w:hint="eastAsia" w:ascii="仿宋_GB2312" w:hAnsi="仿宋_GB2312" w:cs="仿宋_GB2312"/>
          <w:color w:val="auto"/>
          <w:lang w:eastAsia="zh-CN"/>
        </w:rPr>
        <w:t>》（苏滁企业取得安全生产标准化三级、二级、一级证书的分别奖励</w:t>
      </w:r>
      <w:r>
        <w:rPr>
          <w:rFonts w:hint="eastAsia" w:ascii="仿宋_GB2312" w:hAnsi="仿宋_GB2312" w:cs="仿宋_GB2312"/>
          <w:color w:val="auto"/>
          <w:lang w:val="en-US" w:eastAsia="zh-CN"/>
        </w:rPr>
        <w:t>4万元、6万、8万；明光市企业取得安全生产标准化三级、二级、一级证书的分别奖励2万、3万、5万</w:t>
      </w:r>
      <w:r>
        <w:rPr>
          <w:rFonts w:hint="eastAsia" w:ascii="仿宋_GB2312" w:hAnsi="仿宋_GB2312" w:cs="仿宋_GB2312"/>
          <w:color w:val="auto"/>
          <w:lang w:eastAsia="zh-CN"/>
        </w:rPr>
        <w:t>）</w:t>
      </w:r>
      <w:r>
        <w:rPr>
          <w:rFonts w:hint="eastAsia" w:ascii="仿宋_GB2312" w:hAnsi="仿宋_GB2312" w:cs="仿宋_GB2312"/>
          <w:color w:val="auto"/>
        </w:rPr>
        <w:t>，结合我区实际，形成《琅琊区创建安全生产标准化企业财政奖励暂行办法（征求意见稿）》</w:t>
      </w:r>
      <w:r>
        <w:rPr>
          <w:rFonts w:hint="eastAsia" w:ascii="仿宋_GB2312" w:hAnsi="仿宋_GB2312" w:cs="仿宋_GB2312"/>
          <w:color w:val="auto"/>
          <w:lang w:eastAsia="zh-CN"/>
        </w:rPr>
        <w:t>。</w:t>
      </w:r>
      <w:r>
        <w:rPr>
          <w:rFonts w:hint="eastAsia" w:ascii="仿宋_GB2312" w:hAnsi="仿宋_GB2312" w:cs="仿宋_GB2312"/>
          <w:color w:val="auto"/>
        </w:rPr>
        <w:t>区应急管理局征求各街道办事处、区政府相关部门、琅琊经开区管委会等4</w:t>
      </w:r>
      <w:r>
        <w:rPr>
          <w:rFonts w:hint="eastAsia" w:ascii="仿宋_GB2312" w:hAnsi="仿宋_GB2312" w:cs="仿宋_GB2312"/>
          <w:color w:val="auto"/>
          <w:lang w:val="en-US" w:eastAsia="zh-CN"/>
        </w:rPr>
        <w:t>1</w:t>
      </w:r>
      <w:r>
        <w:rPr>
          <w:rFonts w:hint="eastAsia" w:ascii="仿宋_GB2312" w:hAnsi="仿宋_GB2312" w:cs="仿宋_GB2312"/>
          <w:color w:val="auto"/>
        </w:rPr>
        <w:t>家单位意见</w:t>
      </w:r>
      <w:r>
        <w:rPr>
          <w:rFonts w:hint="eastAsia" w:ascii="仿宋_GB2312" w:hAnsi="仿宋_GB2312" w:cs="仿宋_GB2312"/>
          <w:color w:val="auto"/>
          <w:lang w:eastAsia="zh-CN"/>
        </w:rPr>
        <w:t>、宜庭家纺有限公司等</w:t>
      </w:r>
      <w:r>
        <w:rPr>
          <w:rFonts w:hint="eastAsia" w:ascii="仿宋_GB2312" w:hAnsi="仿宋_GB2312" w:cs="仿宋_GB2312"/>
          <w:color w:val="auto"/>
          <w:lang w:val="en-US" w:eastAsia="zh-CN"/>
        </w:rPr>
        <w:t>3家企业意见，</w:t>
      </w:r>
      <w:r>
        <w:rPr>
          <w:rFonts w:hint="eastAsia" w:ascii="仿宋_GB2312" w:hAnsi="仿宋_GB2312" w:cs="仿宋_GB2312"/>
          <w:color w:val="auto"/>
        </w:rPr>
        <w:t>7月21日至8月23日在区政府网站上公开征求了社会公众意见，并按照各单位反馈意见进行细致修改，形成了此次上会</w:t>
      </w:r>
      <w:r>
        <w:rPr>
          <w:rFonts w:hint="eastAsia" w:ascii="仿宋_GB2312" w:hAnsi="仿宋_GB2312" w:cs="仿宋_GB2312"/>
          <w:color w:val="auto"/>
          <w:lang w:eastAsia="zh-CN"/>
        </w:rPr>
        <w:t>的</w:t>
      </w:r>
      <w:r>
        <w:rPr>
          <w:rFonts w:hint="eastAsia" w:ascii="仿宋_GB2312" w:hAnsi="仿宋_GB2312" w:cs="仿宋_GB2312"/>
          <w:color w:val="auto"/>
        </w:rPr>
        <w:t>送审稿。</w:t>
      </w:r>
    </w:p>
    <w:p>
      <w:pPr>
        <w:pStyle w:val="7"/>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二、必要性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cs="仿宋_GB2312"/>
        </w:rPr>
      </w:pPr>
      <w:r>
        <w:rPr>
          <w:rFonts w:hint="eastAsia" w:ascii="仿宋_GB2312" w:hAnsi="仿宋_GB2312" w:cs="仿宋_GB2312"/>
          <w:color w:val="333333"/>
          <w:sz w:val="32"/>
          <w:szCs w:val="32"/>
          <w:lang w:eastAsia="zh-CN"/>
        </w:rPr>
        <w:t>国家、省、市均无文件明确要求工贸企业强制创建安全生产标准化，致使辖区内相关企业参与创建安全生产标准化积极性不够高，</w:t>
      </w:r>
      <w:r>
        <w:rPr>
          <w:rFonts w:hint="eastAsia" w:ascii="仿宋_GB2312" w:hAnsi="仿宋_GB2312" w:cs="仿宋_GB2312"/>
          <w:color w:val="auto"/>
        </w:rPr>
        <w:t>现我区</w:t>
      </w:r>
      <w:r>
        <w:rPr>
          <w:rFonts w:hint="eastAsia" w:ascii="仿宋_GB2312" w:hAnsi="仿宋_GB2312" w:cs="仿宋_GB2312"/>
          <w:color w:val="auto"/>
          <w:lang w:eastAsia="zh-CN"/>
        </w:rPr>
        <w:t>企业</w:t>
      </w:r>
      <w:r>
        <w:rPr>
          <w:rFonts w:hint="eastAsia" w:ascii="仿宋_GB2312" w:hAnsi="仿宋_GB2312" w:cs="仿宋_GB2312"/>
          <w:color w:val="auto"/>
        </w:rPr>
        <w:t>已经创建</w:t>
      </w:r>
      <w:r>
        <w:rPr>
          <w:rFonts w:hint="eastAsia" w:ascii="仿宋_GB2312" w:hAnsi="仿宋_GB2312" w:cs="仿宋_GB2312"/>
          <w:color w:val="auto"/>
          <w:lang w:eastAsia="zh-CN"/>
        </w:rPr>
        <w:t>并取得</w:t>
      </w:r>
      <w:r>
        <w:rPr>
          <w:rFonts w:hint="eastAsia" w:ascii="仿宋_GB2312" w:hAnsi="仿宋_GB2312" w:cs="仿宋_GB2312"/>
          <w:color w:val="auto"/>
        </w:rPr>
        <w:t>安全生产标准化</w:t>
      </w:r>
      <w:r>
        <w:rPr>
          <w:rFonts w:hint="eastAsia" w:ascii="仿宋_GB2312" w:hAnsi="仿宋_GB2312" w:cs="仿宋_GB2312"/>
          <w:color w:val="auto"/>
          <w:lang w:eastAsia="zh-CN"/>
        </w:rPr>
        <w:t>的有</w:t>
      </w:r>
      <w:r>
        <w:rPr>
          <w:rFonts w:hint="eastAsia" w:ascii="仿宋_GB2312" w:hAnsi="仿宋_GB2312" w:cs="仿宋_GB2312"/>
          <w:color w:val="auto"/>
          <w:lang w:val="en-US" w:eastAsia="zh-CN"/>
        </w:rPr>
        <w:t>8</w:t>
      </w:r>
      <w:r>
        <w:rPr>
          <w:rFonts w:hint="eastAsia" w:ascii="仿宋_GB2312" w:hAnsi="仿宋_GB2312" w:cs="仿宋_GB2312"/>
          <w:color w:val="auto"/>
        </w:rPr>
        <w:t>家，正在创建的</w:t>
      </w:r>
      <w:r>
        <w:rPr>
          <w:rFonts w:hint="eastAsia" w:ascii="仿宋_GB2312" w:hAnsi="仿宋_GB2312" w:cs="仿宋_GB2312"/>
          <w:color w:val="auto"/>
          <w:lang w:eastAsia="zh-CN"/>
        </w:rPr>
        <w:t>有</w:t>
      </w:r>
      <w:r>
        <w:rPr>
          <w:rFonts w:hint="eastAsia" w:ascii="仿宋_GB2312" w:hAnsi="仿宋_GB2312" w:cs="仿宋_GB2312"/>
          <w:color w:val="auto"/>
        </w:rPr>
        <w:t>4家</w:t>
      </w:r>
      <w:r>
        <w:rPr>
          <w:rFonts w:hint="eastAsia" w:ascii="仿宋_GB2312" w:hAnsi="仿宋_GB2312" w:cs="仿宋_GB2312"/>
          <w:color w:val="auto"/>
          <w:lang w:eastAsia="zh-CN"/>
        </w:rPr>
        <w:t>，这个数据与安徽省安全生产信息化平台我区已录入的工贸企业数</w:t>
      </w:r>
      <w:r>
        <w:rPr>
          <w:rFonts w:hint="eastAsia" w:ascii="仿宋_GB2312" w:hAnsi="仿宋_GB2312" w:cs="仿宋_GB2312"/>
          <w:color w:val="auto"/>
          <w:lang w:val="en-US" w:eastAsia="zh-CN"/>
        </w:rPr>
        <w:t>158家</w:t>
      </w:r>
      <w:r>
        <w:rPr>
          <w:rFonts w:hint="eastAsia" w:ascii="仿宋_GB2312" w:hAnsi="仿宋_GB2312" w:cs="仿宋_GB2312"/>
          <w:color w:val="auto"/>
          <w:lang w:eastAsia="zh-CN"/>
        </w:rPr>
        <w:t>占比为</w:t>
      </w:r>
      <w:r>
        <w:rPr>
          <w:rFonts w:hint="eastAsia" w:ascii="仿宋_GB2312" w:hAnsi="仿宋_GB2312" w:cs="仿宋_GB2312"/>
          <w:color w:val="auto"/>
          <w:lang w:val="en-US" w:eastAsia="zh-CN"/>
        </w:rPr>
        <w:t>5%，</w:t>
      </w:r>
      <w:r>
        <w:rPr>
          <w:rFonts w:hint="eastAsia" w:ascii="仿宋_GB2312" w:hAnsi="仿宋_GB2312" w:cs="仿宋_GB2312"/>
          <w:color w:val="auto"/>
          <w:lang w:eastAsia="zh-CN"/>
        </w:rPr>
        <w:t>创建率不高（目前全市创建安全生产标准化的企业有</w:t>
      </w:r>
      <w:r>
        <w:rPr>
          <w:rFonts w:hint="eastAsia" w:ascii="仿宋_GB2312" w:hAnsi="仿宋_GB2312" w:cs="仿宋_GB2312"/>
          <w:color w:val="auto"/>
          <w:lang w:val="en-US" w:eastAsia="zh-CN"/>
        </w:rPr>
        <w:t>238家，已录入平台的工贸企业数为2725家，占比9%</w:t>
      </w:r>
      <w:r>
        <w:rPr>
          <w:rFonts w:hint="eastAsia" w:ascii="仿宋_GB2312" w:hAnsi="仿宋_GB2312" w:cs="仿宋_GB2312"/>
          <w:color w:val="auto"/>
          <w:lang w:eastAsia="zh-CN"/>
        </w:rPr>
        <w:t>）</w:t>
      </w:r>
      <w:r>
        <w:rPr>
          <w:rFonts w:hint="eastAsia" w:ascii="仿宋_GB2312" w:hAnsi="仿宋_GB2312" w:cs="仿宋_GB2312"/>
          <w:color w:val="auto"/>
        </w:rPr>
        <w:t>。</w:t>
      </w:r>
      <w:r>
        <w:rPr>
          <w:rFonts w:hint="eastAsia" w:ascii="仿宋_GB2312" w:hAnsi="仿宋_GB2312" w:cs="仿宋_GB2312"/>
          <w:color w:val="auto"/>
          <w:lang w:eastAsia="zh-CN"/>
        </w:rPr>
        <w:t>出台该办法，通过实施“以奖代补”的政策能够</w:t>
      </w:r>
      <w:r>
        <w:rPr>
          <w:rFonts w:hint="eastAsia" w:ascii="仿宋_GB2312" w:hAnsi="仿宋_GB2312" w:cs="仿宋_GB2312"/>
        </w:rPr>
        <w:t>大大提高工贸企业创建安全</w:t>
      </w:r>
      <w:r>
        <w:rPr>
          <w:rFonts w:hint="eastAsia" w:ascii="仿宋_GB2312" w:hAnsi="仿宋_GB2312" w:cs="仿宋_GB2312"/>
          <w:lang w:eastAsia="zh-CN"/>
        </w:rPr>
        <w:t>生产</w:t>
      </w:r>
      <w:r>
        <w:rPr>
          <w:rFonts w:hint="eastAsia" w:ascii="仿宋_GB2312" w:hAnsi="仿宋_GB2312" w:cs="仿宋_GB2312"/>
        </w:rPr>
        <w:t>标准化的主动性，强力推动企业落实安全生产主体责任，促进企业技术改造和管理升级，大力提升企业安全管理水平。</w:t>
      </w:r>
    </w:p>
    <w:p>
      <w:pPr>
        <w:pStyle w:val="7"/>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黑体" w:hAnsi="黑体" w:eastAsia="黑体" w:cs="Times New Roman"/>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、主要内容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_GB2312" w:hAnsi="仿宋_GB2312" w:cs="仿宋_GB2312"/>
          <w:color w:val="333333"/>
        </w:rPr>
      </w:pPr>
      <w:r>
        <w:rPr>
          <w:rFonts w:hint="eastAsia" w:ascii="仿宋_GB2312" w:hAnsi="仿宋_GB2312" w:cs="仿宋_GB2312"/>
          <w:color w:val="333333"/>
        </w:rPr>
        <w:t>《琅琊区创建安全生产标准化企业财政奖励暂行办法（送审稿）》共13条。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rPr>
        <w:t>第一条主要交代</w:t>
      </w:r>
      <w:r>
        <w:rPr>
          <w:rFonts w:hint="eastAsia" w:ascii="仿宋_GB2312" w:hAnsi="仿宋_GB2312" w:cs="仿宋_GB2312"/>
          <w:sz w:val="32"/>
          <w:szCs w:val="32"/>
          <w:lang w:eastAsia="zh-CN"/>
        </w:rPr>
        <w:t>办法</w:t>
      </w:r>
      <w:r>
        <w:rPr>
          <w:rFonts w:hint="eastAsia" w:ascii="仿宋_GB2312" w:hAnsi="仿宋_GB2312" w:eastAsia="仿宋_GB2312" w:cs="仿宋_GB2312"/>
          <w:color w:val="333333"/>
          <w:sz w:val="32"/>
          <w:szCs w:val="32"/>
        </w:rPr>
        <w:t>制定</w:t>
      </w:r>
      <w:r>
        <w:rPr>
          <w:rFonts w:hint="eastAsia" w:ascii="仿宋_GB2312" w:hAnsi="仿宋_GB2312" w:cs="仿宋_GB2312"/>
          <w:color w:val="333333"/>
          <w:sz w:val="32"/>
          <w:szCs w:val="32"/>
          <w:lang w:eastAsia="zh-CN"/>
        </w:rPr>
        <w:t>的</w:t>
      </w:r>
      <w:r>
        <w:rPr>
          <w:rFonts w:hint="eastAsia" w:ascii="仿宋_GB2312" w:hAnsi="仿宋_GB2312" w:eastAsia="仿宋_GB2312" w:cs="仿宋_GB2312"/>
          <w:color w:val="333333"/>
          <w:sz w:val="32"/>
          <w:szCs w:val="32"/>
        </w:rPr>
        <w:t>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第二、三、四条主要说明适用的范围；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第五、六条主要明确奖励的</w:t>
      </w:r>
      <w:r>
        <w:rPr>
          <w:rFonts w:hint="eastAsia" w:ascii="仿宋_GB2312" w:hAnsi="仿宋_GB2312" w:cs="仿宋_GB2312"/>
          <w:color w:val="333333"/>
          <w:sz w:val="32"/>
          <w:szCs w:val="32"/>
          <w:lang w:eastAsia="zh-CN"/>
        </w:rPr>
        <w:t>标准</w:t>
      </w:r>
      <w:r>
        <w:rPr>
          <w:rFonts w:hint="eastAsia" w:ascii="仿宋_GB2312" w:hAnsi="仿宋_GB2312" w:eastAsia="仿宋_GB2312" w:cs="仿宋_GB2312"/>
          <w:color w:val="333333"/>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第七条明确不予奖励的情形；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第八条明确符合奖励企业需提供的材料；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第九条明确奖励的程序；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第十条明确奖励资金的用途；</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第十一条明确企业开展安全生产标准化优势；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第十二条主要明确了具体应用问题负责解释的部门；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第十三条主要明确施行的时间和有效期。</w:t>
      </w:r>
    </w:p>
    <w:sectPr>
      <w:headerReference r:id="rId3" w:type="default"/>
      <w:footerReference r:id="rId4" w:type="default"/>
      <w:footnotePr>
        <w:numFmt w:val="decimal"/>
      </w:footnotePr>
      <w:endnotePr>
        <w:numFmt w:val="decimal"/>
      </w:endnotePr>
      <w:pgSz w:w="11906" w:h="16838"/>
      <w:pgMar w:top="1701" w:right="1701" w:bottom="1701" w:left="1701" w:header="720" w:footer="141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mc:AlternateContent>
        <mc:Choice Requires="wps">
          <w:drawing>
            <wp:anchor distT="0" distB="0" distL="0" distR="0" simplePos="0" relativeHeight="251659264" behindDoc="0" locked="0" layoutInCell="0" allowOverlap="1">
              <wp:simplePos x="0" y="0"/>
              <wp:positionH relativeFrom="margin">
                <wp:align>outside</wp:align>
              </wp:positionH>
              <wp:positionV relativeFrom="paragraph">
                <wp:posOffset>635</wp:posOffset>
              </wp:positionV>
              <wp:extent cx="622300" cy="216535"/>
              <wp:effectExtent l="0" t="0" r="0" b="0"/>
              <wp:wrapSquare wrapText="bothSides"/>
              <wp:docPr id="1025" name="文本框1"/>
              <wp:cNvGraphicFramePr/>
              <a:graphic xmlns:a="http://schemas.openxmlformats.org/drawingml/2006/main">
                <a:graphicData uri="http://schemas.microsoft.com/office/word/2010/wordprocessingShape">
                  <wps:wsp>
                    <wps:cNvSpPr txBox="1"/>
                    <wps:spPr>
                      <a:xfrm>
                        <a:off x="0" y="0"/>
                        <a:ext cx="622300" cy="216535"/>
                      </a:xfrm>
                      <a:prstGeom prst="rect">
                        <a:avLst/>
                      </a:prstGeom>
                      <a:noFill/>
                      <a:ln w="12700">
                        <a:noFill/>
                      </a:ln>
                    </wps:spPr>
                    <wps:txbx>
                      <w:txbxContent>
                        <w:p>
                          <w:pPr>
                            <w:rPr>
                              <w:sz w:val="28"/>
                              <w:szCs w:val="28"/>
                            </w:rPr>
                          </w:pPr>
                          <w:r>
                            <w:rPr>
                              <w:sz w:val="28"/>
                              <w:szCs w:val="28"/>
                            </w:rPr>
                            <w:t xml:space="preserve">— </w:t>
                          </w:r>
                          <w:r>
                            <w:rPr>
                              <w:rFonts w:eastAsia="宋体"/>
                              <w:kern w:val="0"/>
                              <w:sz w:val="28"/>
                              <w:szCs w:val="28"/>
                              <w:lang w:val="en-US" w:eastAsia="zh-CN" w:bidi="ar-SA"/>
                            </w:rPr>
                            <w:fldChar w:fldCharType="begin"/>
                          </w:r>
                          <w:r>
                            <w:rPr>
                              <w:rFonts w:eastAsia="宋体"/>
                              <w:kern w:val="0"/>
                              <w:sz w:val="28"/>
                              <w:szCs w:val="28"/>
                              <w:lang w:val="en-US" w:eastAsia="zh-CN" w:bidi="ar-SA"/>
                            </w:rPr>
                            <w:instrText xml:space="preserve"> PAGE \* Arabic </w:instrText>
                          </w:r>
                          <w:r>
                            <w:rPr>
                              <w:rFonts w:eastAsia="宋体"/>
                              <w:kern w:val="0"/>
                              <w:sz w:val="28"/>
                              <w:szCs w:val="28"/>
                              <w:lang w:val="en-US" w:eastAsia="zh-CN" w:bidi="ar-SA"/>
                            </w:rPr>
                            <w:fldChar w:fldCharType="separate"/>
                          </w:r>
                          <w:r>
                            <w:rPr>
                              <w:rFonts w:eastAsia="宋体"/>
                              <w:kern w:val="0"/>
                              <w:sz w:val="28"/>
                              <w:szCs w:val="28"/>
                              <w:lang w:val="en-US" w:eastAsia="zh-CN" w:bidi="ar-SA"/>
                            </w:rPr>
                            <w:t>1</w:t>
                          </w:r>
                          <w:r>
                            <w:rPr>
                              <w:rFonts w:eastAsia="宋体"/>
                              <w:kern w:val="0"/>
                              <w:sz w:val="28"/>
                              <w:szCs w:val="28"/>
                              <w:lang w:val="en-US" w:eastAsia="zh-CN" w:bidi="ar-SA"/>
                            </w:rPr>
                            <w:fldChar w:fldCharType="end"/>
                          </w:r>
                          <w:r>
                            <w:rPr>
                              <w:sz w:val="28"/>
                              <w:szCs w:val="28"/>
                            </w:rPr>
                            <w:t xml:space="preserve"> —</w:t>
                          </w:r>
                        </w:p>
                      </w:txbxContent>
                    </wps:txbx>
                    <wps:bodyPr spcFirstLastPara="1" vertOverflow="clip" horzOverflow="clip" wrap="none" lIns="0" tIns="0" rIns="0" bIns="0">
                      <a:spAutoFit/>
                    </wps:bodyPr>
                  </wps:wsp>
                </a:graphicData>
              </a:graphic>
            </wp:anchor>
          </w:drawing>
        </mc:Choice>
        <mc:Fallback>
          <w:pict>
            <v:shape id="文本框1" o:spid="_x0000_s1026" o:spt="202" type="#_x0000_t202" style="position:absolute;left:0pt;margin-top:0.05pt;height:17.05pt;width:49pt;mso-position-horizontal:outside;mso-position-horizontal-relative:margin;mso-wrap-distance-bottom:0pt;mso-wrap-distance-left:0pt;mso-wrap-distance-right:0pt;mso-wrap-distance-top:0pt;mso-wrap-style:none;z-index:251659264;mso-width-relative:page;mso-height-relative:page;" filled="f" stroked="f" coordsize="21600,21600" o:allowincell="f" o:gfxdata="UEsDBAoAAAAAAIdO4kAAAAAAAAAAAAAAAAAEAAAAZHJzL1BLAwQUAAAACACHTuJAJ5alP9MAAAAD&#10;AQAADwAAAGRycy9kb3ducmV2LnhtbE2PS0/DMBCE70j8B2uRuKDWSUC0hDg9UHHhQt/i6MZLEmGv&#10;o9jpg1/f7QmOs7Oa+aaYnZwVB+xD60lBOk5AIFXetFQr2KzfR1MQIWoy2npCBWcMMCtvbwqdG3+k&#10;JR5WsRYcQiHXCpoYu1zKUDXodBj7Dom9b987HVn2tTS9PnK4szJLkmfpdEvc0OgO3xqsflaDUzA/&#10;f9ohXXyE9ovmv/Sw260n20yp+7s0eQUR8RT/nuGKz+hQMtPeD2SCsAp4SLxeBXsvU1Z7BY9PGciy&#10;kP/ZywtQSwMEFAAAAAgAh07iQGCimxjuAQAA1AMAAA4AAABkcnMvZTJvRG9jLnhtbK1TzY7TMBC+&#10;I/EOlu80P6sWFDVdgaoipBW70sIDuI7dWPKfPG6T8gDwBpy4cOe5+hyMk7QL5bIHLs54ZvLN982M&#10;l7e90eQgAihna1rMckqE5a5RdlfTz582r95QApHZhmlnRU2PAujt6uWLZecrUbrW6UYEgiAWqs7X&#10;tI3RV1kGvBWGwcx5YTEoXTAs4jXssiawDtGNzso8X2SdC40PjgsA9K7HIJ0Qw3MAnZSKi7XjeyNs&#10;HFGD0CyiJGiVB7oa2EopeLyXEkQkuqaoNA4nFkF7m85stWTVLjDfKj5RYM+hcKXJMGWx6AVqzSIj&#10;+6D+gTKKBwdOxhl3JhuFDB1BFUV+1ZvHlnkxaMFWg780Hf4fLP94eAhENbgJeTmnxDKDMz99/3b6&#10;8ev082uRGtR5qDDv0WNm7N+5HpPPfkBn0t3LYNIXFRGMY3uPl/aKPhKOzkVZ3uQY4Rgqi8X8Zp5Q&#10;sqeffYD4XjhDklHTgNMbmsoOdxDH1HNKqmXdRmk9TFBb0iGr8jXi/xVCdG2xSNIwck1W7Lf9JGzr&#10;miPqAs83CqveMYgPLOAOFDS9kniPh9QO0blWnpLWhS/Xvg73p6YWnwsl+oPF8aDKeDbC2dhORiII&#10;/u0+Iv9BVqI08piY4rCHxkyLmbbpz/uQ9fQYV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5al&#10;P9MAAAADAQAADwAAAAAAAAABACAAAAAiAAAAZHJzL2Rvd25yZXYueG1sUEsBAhQAFAAAAAgAh07i&#10;QGCimxjuAQAA1AMAAA4AAAAAAAAAAQAgAAAAIgEAAGRycy9lMm9Eb2MueG1sUEsFBgAAAAAGAAYA&#10;WQEAAIIFAAAAAA==&#10;">
              <v:fill on="f" focussize="0,0"/>
              <v:stroke on="f" weight="1pt"/>
              <v:imagedata o:title=""/>
              <o:lock v:ext="edit" aspectratio="f"/>
              <v:textbox inset="0mm,0mm,0mm,0mm" style="mso-fit-shape-to-text:t;">
                <w:txbxContent>
                  <w:p>
                    <w:pPr>
                      <w:rPr>
                        <w:sz w:val="28"/>
                        <w:szCs w:val="28"/>
                      </w:rPr>
                    </w:pPr>
                    <w:r>
                      <w:rPr>
                        <w:sz w:val="28"/>
                        <w:szCs w:val="28"/>
                      </w:rPr>
                      <w:t xml:space="preserve">— </w:t>
                    </w:r>
                    <w:r>
                      <w:rPr>
                        <w:rFonts w:eastAsia="宋体"/>
                        <w:kern w:val="0"/>
                        <w:sz w:val="28"/>
                        <w:szCs w:val="28"/>
                        <w:lang w:val="en-US" w:eastAsia="zh-CN" w:bidi="ar-SA"/>
                      </w:rPr>
                      <w:fldChar w:fldCharType="begin"/>
                    </w:r>
                    <w:r>
                      <w:rPr>
                        <w:rFonts w:eastAsia="宋体"/>
                        <w:kern w:val="0"/>
                        <w:sz w:val="28"/>
                        <w:szCs w:val="28"/>
                        <w:lang w:val="en-US" w:eastAsia="zh-CN" w:bidi="ar-SA"/>
                      </w:rPr>
                      <w:instrText xml:space="preserve"> PAGE \* Arabic </w:instrText>
                    </w:r>
                    <w:r>
                      <w:rPr>
                        <w:rFonts w:eastAsia="宋体"/>
                        <w:kern w:val="0"/>
                        <w:sz w:val="28"/>
                        <w:szCs w:val="28"/>
                        <w:lang w:val="en-US" w:eastAsia="zh-CN" w:bidi="ar-SA"/>
                      </w:rPr>
                      <w:fldChar w:fldCharType="separate"/>
                    </w:r>
                    <w:r>
                      <w:rPr>
                        <w:rFonts w:eastAsia="宋体"/>
                        <w:kern w:val="0"/>
                        <w:sz w:val="28"/>
                        <w:szCs w:val="28"/>
                        <w:lang w:val="en-US" w:eastAsia="zh-CN" w:bidi="ar-SA"/>
                      </w:rPr>
                      <w:t>1</w:t>
                    </w:r>
                    <w:r>
                      <w:rPr>
                        <w:rFonts w:eastAsia="宋体"/>
                        <w:kern w:val="0"/>
                        <w:sz w:val="28"/>
                        <w:szCs w:val="28"/>
                        <w:lang w:val="en-US" w:eastAsia="zh-CN" w:bidi="ar-SA"/>
                      </w:rPr>
                      <w:fldChar w:fldCharType="end"/>
                    </w:r>
                    <w:r>
                      <w:rPr>
                        <w:sz w:val="28"/>
                        <w:szCs w:val="28"/>
                      </w:rPr>
                      <w:t xml:space="preserve"> —</w:t>
                    </w:r>
                  </w:p>
                </w:txbxContent>
              </v:textbox>
              <w10:wrap type="squar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8546688"/>
  <w:drawingGridVerticalSpacing w:val="156"/>
  <w:displayHorizontalDrawingGridEvery w:val="1"/>
  <w:displayVerticalDrawingGridEvery w:val="1"/>
  <w:noPunctuationKerning w:val="1"/>
  <w:hdrShapeDefaults>
    <o:shapelayout v:ext="edit">
      <o:idmap v:ext="edit" data="3"/>
    </o:shapelayout>
  </w:hdrShapeDefaults>
  <w:endnotePr>
    <w:numFmt w:val="decimal"/>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4572E5D"/>
    <w:rsid w:val="05E140F8"/>
    <w:rsid w:val="05E23681"/>
    <w:rsid w:val="062A23A2"/>
    <w:rsid w:val="07220ED8"/>
    <w:rsid w:val="0BAC6993"/>
    <w:rsid w:val="0D883449"/>
    <w:rsid w:val="0DBE5C38"/>
    <w:rsid w:val="0E5E6077"/>
    <w:rsid w:val="0F796EE3"/>
    <w:rsid w:val="105A3369"/>
    <w:rsid w:val="14B21E48"/>
    <w:rsid w:val="177E5DD9"/>
    <w:rsid w:val="17E437C6"/>
    <w:rsid w:val="181146E1"/>
    <w:rsid w:val="1A4865B0"/>
    <w:rsid w:val="1B234270"/>
    <w:rsid w:val="1B652EA9"/>
    <w:rsid w:val="1E626413"/>
    <w:rsid w:val="1F2B39FF"/>
    <w:rsid w:val="21BF2B7E"/>
    <w:rsid w:val="224260E8"/>
    <w:rsid w:val="22DD79DA"/>
    <w:rsid w:val="255C4E74"/>
    <w:rsid w:val="257D7BAF"/>
    <w:rsid w:val="271D69D7"/>
    <w:rsid w:val="27A348C0"/>
    <w:rsid w:val="28A13826"/>
    <w:rsid w:val="299E1452"/>
    <w:rsid w:val="2A112C4E"/>
    <w:rsid w:val="2A68324E"/>
    <w:rsid w:val="2ABB62F1"/>
    <w:rsid w:val="2D4D4306"/>
    <w:rsid w:val="2FD628D7"/>
    <w:rsid w:val="311B0B1D"/>
    <w:rsid w:val="33C05499"/>
    <w:rsid w:val="36C8528D"/>
    <w:rsid w:val="37B84D42"/>
    <w:rsid w:val="3B2926AA"/>
    <w:rsid w:val="3CBF04DD"/>
    <w:rsid w:val="3EBD78FA"/>
    <w:rsid w:val="3EE35DD2"/>
    <w:rsid w:val="3EE734EB"/>
    <w:rsid w:val="41F06722"/>
    <w:rsid w:val="45FB4093"/>
    <w:rsid w:val="4645249D"/>
    <w:rsid w:val="48926307"/>
    <w:rsid w:val="48A046AF"/>
    <w:rsid w:val="4AA12C18"/>
    <w:rsid w:val="4ADC59FB"/>
    <w:rsid w:val="4D1A242D"/>
    <w:rsid w:val="5042241D"/>
    <w:rsid w:val="51071F41"/>
    <w:rsid w:val="54192023"/>
    <w:rsid w:val="544569EF"/>
    <w:rsid w:val="54945345"/>
    <w:rsid w:val="55703EFB"/>
    <w:rsid w:val="55A75824"/>
    <w:rsid w:val="566D49A8"/>
    <w:rsid w:val="56AC03F4"/>
    <w:rsid w:val="57E847B7"/>
    <w:rsid w:val="58F44DB5"/>
    <w:rsid w:val="5BEA19DB"/>
    <w:rsid w:val="5CC84B18"/>
    <w:rsid w:val="5D4E58E8"/>
    <w:rsid w:val="5DAE289B"/>
    <w:rsid w:val="5DDB7EEA"/>
    <w:rsid w:val="65A93CD2"/>
    <w:rsid w:val="6775720E"/>
    <w:rsid w:val="67954AB3"/>
    <w:rsid w:val="67C35486"/>
    <w:rsid w:val="68046EFF"/>
    <w:rsid w:val="681251E1"/>
    <w:rsid w:val="6B102FB3"/>
    <w:rsid w:val="6B17404B"/>
    <w:rsid w:val="6C0A4A6E"/>
    <w:rsid w:val="6C336C50"/>
    <w:rsid w:val="6CC5488E"/>
    <w:rsid w:val="6E316B7A"/>
    <w:rsid w:val="6FA94120"/>
    <w:rsid w:val="7100746E"/>
    <w:rsid w:val="71BF1492"/>
    <w:rsid w:val="72E35C6A"/>
    <w:rsid w:val="730641D7"/>
    <w:rsid w:val="76D11FEF"/>
    <w:rsid w:val="76EC7765"/>
    <w:rsid w:val="78990FCE"/>
    <w:rsid w:val="78B57BE6"/>
    <w:rsid w:val="7CD337E4"/>
    <w:rsid w:val="7D115BBC"/>
    <w:rsid w:val="7E8E7A23"/>
    <w:rsid w:val="7F6863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1"/>
      <w:sz w:val="32"/>
      <w:szCs w:val="32"/>
      <w:lang w:val="en-US" w:eastAsia="zh-CN" w:bidi="ar-SA"/>
    </w:rPr>
  </w:style>
  <w:style w:type="character" w:default="1" w:styleId="5">
    <w:name w:val="Default Paragraph Font"/>
    <w:qFormat/>
    <w:uiPriority w:val="0"/>
    <w:rPr>
      <w:rFonts w:eastAsia="宋体"/>
      <w:kern w:val="0"/>
      <w:sz w:val="20"/>
      <w:szCs w:val="20"/>
      <w:lang w:val="en-US" w:eastAsia="zh-CN" w:bidi="ar-SA"/>
    </w:rPr>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widowControl w:val="0"/>
      <w:tabs>
        <w:tab w:val="center" w:pos="4153"/>
        <w:tab w:val="right" w:pos="8306"/>
      </w:tabs>
      <w:jc w:val="left"/>
    </w:pPr>
    <w:rPr>
      <w:rFonts w:ascii="Times New Roman" w:hAnsi="Times New Roman" w:eastAsia="仿宋_GB2312" w:cs="Times New Roman"/>
      <w:kern w:val="1"/>
      <w:sz w:val="18"/>
      <w:szCs w:val="18"/>
      <w:lang w:val="en-US" w:eastAsia="zh-CN" w:bidi="ar-SA"/>
    </w:rPr>
  </w:style>
  <w:style w:type="paragraph" w:styleId="3">
    <w:name w:val="Normal (Web)"/>
    <w:qFormat/>
    <w:uiPriority w:val="0"/>
    <w:pPr>
      <w:widowControl/>
      <w:spacing w:before="100" w:beforeAutospacing="1" w:after="100" w:afterAutospacing="1"/>
      <w:jc w:val="left"/>
    </w:pPr>
    <w:rPr>
      <w:rFonts w:ascii="宋体" w:hAnsi="宋体" w:eastAsia="宋体" w:cs="宋体"/>
      <w:kern w:val="1"/>
      <w:sz w:val="24"/>
      <w:szCs w:val="24"/>
      <w:lang w:val="en-US" w:eastAsia="zh-CN" w:bidi="ar-SA"/>
    </w:rPr>
  </w:style>
  <w:style w:type="character" w:styleId="6">
    <w:name w:val="page number"/>
    <w:basedOn w:val="5"/>
    <w:qFormat/>
    <w:uiPriority w:val="0"/>
  </w:style>
  <w:style w:type="paragraph" w:customStyle="1" w:styleId="7">
    <w:name w:val="列出段落1"/>
    <w:qFormat/>
    <w:uiPriority w:val="0"/>
    <w:pPr>
      <w:widowControl w:val="0"/>
      <w:ind w:firstLine="420"/>
      <w:jc w:val="both"/>
    </w:pPr>
    <w:rPr>
      <w:rFonts w:ascii="等线" w:hAnsi="等线" w:eastAsia="等线" w:cs="等线"/>
      <w:kern w:val="1"/>
      <w:sz w:val="21"/>
      <w:szCs w:val="21"/>
      <w:lang w:val="en-US" w:eastAsia="zh-CN" w:bidi="ar-SA"/>
    </w:rPr>
  </w:style>
  <w:style w:type="paragraph" w:styleId="8">
    <w:name w:val="List Paragraph"/>
    <w:qFormat/>
    <w:uiPriority w:val="0"/>
    <w:pPr>
      <w:widowControl w:val="0"/>
      <w:ind w:firstLine="420"/>
      <w:jc w:val="both"/>
    </w:pPr>
    <w:rPr>
      <w:rFonts w:ascii="等线" w:hAnsi="等线" w:eastAsia="等线" w:cs="等线"/>
      <w:kern w:val="1"/>
      <w:sz w:val="21"/>
      <w:szCs w:val="21"/>
      <w:lang w:val="en-US" w:eastAsia="zh-CN" w:bidi="ar-SA"/>
    </w:rPr>
  </w:style>
  <w:style w:type="paragraph" w:customStyle="1" w:styleId="9">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仿宋_GB2312"/>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2021-05-28T07:28:00Z</dcterms:created>
  <dc:creator>gyb1</dc:creator>
  <cp:lastModifiedBy>lenovo</cp:lastModifiedBy>
  <cp:lastPrinted>2021-08-31T06:30:00Z</cp:lastPrinted>
  <dcterms:modified xsi:type="dcterms:W3CDTF">2021-09-28T07:54:11Z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D2772A64860D4D61B2E0CCA9FC623633</vt:lpwstr>
  </property>
</Properties>
</file>